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BD49" w14:textId="04A0E4C3" w:rsidR="00B4069E" w:rsidRDefault="00E16DCE" w:rsidP="00E16DCE">
      <w:pPr>
        <w:jc w:val="center"/>
      </w:pPr>
      <w:r>
        <w:rPr>
          <w:noProof/>
        </w:rPr>
        <w:drawing>
          <wp:inline distT="0" distB="0" distL="0" distR="0" wp14:anchorId="2B74CD34" wp14:editId="486B5BAC">
            <wp:extent cx="1727746" cy="1409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833" cy="141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342EF" w14:textId="109BBA78" w:rsidR="00A86219" w:rsidRDefault="00A86219"/>
    <w:p w14:paraId="0E2714A6" w14:textId="77777777" w:rsidR="0001782E" w:rsidRPr="005A5381" w:rsidRDefault="00A86219" w:rsidP="00A86219">
      <w:pPr>
        <w:pStyle w:val="after-p"/>
        <w:shd w:val="clear" w:color="auto" w:fill="FFFFFF"/>
        <w:spacing w:before="0" w:beforeAutospacing="0" w:after="270" w:afterAutospacing="0" w:line="360" w:lineRule="atLeast"/>
        <w:jc w:val="center"/>
        <w:rPr>
          <w:rStyle w:val="Emphasis"/>
          <w:b/>
          <w:bCs/>
          <w:i w:val="0"/>
          <w:iCs w:val="0"/>
          <w:color w:val="363636"/>
          <w:sz w:val="28"/>
          <w:szCs w:val="28"/>
        </w:rPr>
      </w:pPr>
      <w:r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 xml:space="preserve">Deep Dive </w:t>
      </w:r>
      <w:r w:rsidR="0001782E"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 xml:space="preserve">Webinar </w:t>
      </w:r>
    </w:p>
    <w:p w14:paraId="4764CA43" w14:textId="662C9A36" w:rsidR="00A86219" w:rsidRPr="005A5381" w:rsidRDefault="0001782E" w:rsidP="00A86219">
      <w:pPr>
        <w:pStyle w:val="after-p"/>
        <w:shd w:val="clear" w:color="auto" w:fill="FFFFFF"/>
        <w:spacing w:before="0" w:beforeAutospacing="0" w:after="270" w:afterAutospacing="0" w:line="360" w:lineRule="atLeast"/>
        <w:jc w:val="center"/>
        <w:rPr>
          <w:b/>
          <w:bCs/>
          <w:i/>
          <w:iCs/>
          <w:color w:val="363636"/>
          <w:sz w:val="28"/>
          <w:szCs w:val="28"/>
        </w:rPr>
      </w:pPr>
      <w:r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>T</w:t>
      </w:r>
      <w:r w:rsidR="00A86219"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>he 2022 Medicare Physician Fee Schedule Proposed Rule</w:t>
      </w:r>
      <w:r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 xml:space="preserve">: What You </w:t>
      </w:r>
      <w:r w:rsidR="009F0205"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 xml:space="preserve">Need </w:t>
      </w:r>
      <w:r w:rsidR="00555000"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>t</w:t>
      </w:r>
      <w:r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>o Know</w:t>
      </w:r>
      <w:r w:rsidR="00A86219" w:rsidRPr="005A5381">
        <w:rPr>
          <w:rStyle w:val="Emphasis"/>
          <w:b/>
          <w:bCs/>
          <w:i w:val="0"/>
          <w:iCs w:val="0"/>
          <w:color w:val="363636"/>
          <w:sz w:val="28"/>
          <w:szCs w:val="28"/>
        </w:rPr>
        <w:t xml:space="preserve">  </w:t>
      </w:r>
    </w:p>
    <w:p w14:paraId="00B042A9" w14:textId="7C960D98" w:rsidR="00A86219" w:rsidRDefault="00A86219" w:rsidP="00A86219">
      <w:pPr>
        <w:pStyle w:val="after-p"/>
        <w:shd w:val="clear" w:color="auto" w:fill="FFFFFF"/>
        <w:spacing w:before="0" w:beforeAutospacing="0" w:after="270" w:afterAutospacing="0" w:line="360" w:lineRule="atLeast"/>
        <w:jc w:val="center"/>
        <w:rPr>
          <w:rStyle w:val="Strong"/>
          <w:color w:val="363636"/>
        </w:rPr>
      </w:pPr>
      <w:r>
        <w:rPr>
          <w:rStyle w:val="Strong"/>
          <w:color w:val="363636"/>
        </w:rPr>
        <w:t>Wednesday, August 25</w:t>
      </w:r>
      <w:r w:rsidR="0001782E">
        <w:rPr>
          <w:rStyle w:val="Strong"/>
          <w:color w:val="363636"/>
        </w:rPr>
        <w:t>,</w:t>
      </w:r>
      <w:r>
        <w:rPr>
          <w:rStyle w:val="Strong"/>
          <w:color w:val="363636"/>
        </w:rPr>
        <w:t xml:space="preserve"> 2:00 </w:t>
      </w:r>
      <w:r w:rsidR="0001782E">
        <w:rPr>
          <w:rStyle w:val="Strong"/>
          <w:color w:val="363636"/>
        </w:rPr>
        <w:t>-</w:t>
      </w:r>
      <w:r>
        <w:rPr>
          <w:rStyle w:val="Strong"/>
          <w:color w:val="363636"/>
        </w:rPr>
        <w:t xml:space="preserve"> 3:00 pm EDT</w:t>
      </w:r>
    </w:p>
    <w:p w14:paraId="6D6BF7DA" w14:textId="7D571A13" w:rsidR="007C01F2" w:rsidRPr="007C01F2" w:rsidRDefault="007C01F2" w:rsidP="007C01F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505050"/>
          <w:sz w:val="28"/>
          <w:szCs w:val="28"/>
        </w:rPr>
      </w:pPr>
      <w:r w:rsidRPr="007C01F2">
        <w:rPr>
          <w:rStyle w:val="Strong"/>
          <w:rFonts w:ascii="Calibri" w:hAnsi="Calibri" w:cs="Calibri"/>
          <w:color w:val="000000"/>
          <w:sz w:val="28"/>
          <w:szCs w:val="28"/>
        </w:rPr>
        <w:t xml:space="preserve">REGISTER </w:t>
      </w:r>
      <w:hyperlink r:id="rId6" w:history="1">
        <w:r w:rsidRPr="007C01F2">
          <w:rPr>
            <w:rStyle w:val="Hyperlink"/>
            <w:rFonts w:ascii="Calibri" w:hAnsi="Calibri" w:cs="Calibri"/>
            <w:b/>
            <w:bCs/>
            <w:color w:val="5B9BD5"/>
            <w:sz w:val="28"/>
            <w:szCs w:val="28"/>
          </w:rPr>
          <w:t>HERE</w:t>
        </w:r>
      </w:hyperlink>
      <w:r w:rsidRPr="007C01F2">
        <w:rPr>
          <w:rStyle w:val="Strong"/>
          <w:rFonts w:ascii="Calibri" w:hAnsi="Calibri" w:cs="Calibri"/>
          <w:color w:val="000000"/>
          <w:sz w:val="28"/>
          <w:szCs w:val="28"/>
        </w:rPr>
        <w:t>.</w:t>
      </w:r>
    </w:p>
    <w:p w14:paraId="23946C31" w14:textId="77777777" w:rsidR="007C01F2" w:rsidRDefault="007C01F2" w:rsidP="00A86219">
      <w:pPr>
        <w:pStyle w:val="after-p"/>
        <w:shd w:val="clear" w:color="auto" w:fill="FFFFFF"/>
        <w:spacing w:before="0" w:beforeAutospacing="0" w:after="270" w:afterAutospacing="0" w:line="360" w:lineRule="atLeast"/>
        <w:jc w:val="center"/>
        <w:rPr>
          <w:color w:val="363636"/>
        </w:rPr>
      </w:pPr>
    </w:p>
    <w:p w14:paraId="6084B76E" w14:textId="587D8668" w:rsidR="00474BB3" w:rsidRDefault="00555000" w:rsidP="00A86219">
      <w:pPr>
        <w:pStyle w:val="after-p"/>
        <w:shd w:val="clear" w:color="auto" w:fill="FFFFFF"/>
        <w:spacing w:before="0" w:beforeAutospacing="0" w:after="270" w:afterAutospacing="0" w:line="360" w:lineRule="atLeast"/>
        <w:rPr>
          <w:color w:val="363636"/>
        </w:rPr>
      </w:pPr>
      <w:r>
        <w:rPr>
          <w:color w:val="363636"/>
        </w:rPr>
        <w:t>Register</w:t>
      </w:r>
      <w:r w:rsidR="009F0205">
        <w:rPr>
          <w:color w:val="363636"/>
        </w:rPr>
        <w:t xml:space="preserve"> now to join </w:t>
      </w:r>
      <w:r w:rsidR="009F0205" w:rsidRPr="009F0205">
        <w:rPr>
          <w:b/>
          <w:bCs/>
          <w:color w:val="363636"/>
        </w:rPr>
        <w:t>Valinda Rutledge</w:t>
      </w:r>
      <w:r w:rsidR="009F0205">
        <w:rPr>
          <w:color w:val="363636"/>
        </w:rPr>
        <w:t xml:space="preserve">, APG EVP of Federal Affairs, and </w:t>
      </w:r>
      <w:r w:rsidR="009F0205" w:rsidRPr="009F0205">
        <w:rPr>
          <w:b/>
          <w:bCs/>
          <w:color w:val="363636"/>
        </w:rPr>
        <w:t>Garrett Eberhardt</w:t>
      </w:r>
      <w:r w:rsidR="009F0205">
        <w:rPr>
          <w:color w:val="363636"/>
        </w:rPr>
        <w:t xml:space="preserve">, APG Director of Federal Affairs, on August 25 for a Deep Dive into the details of the recently released 2022 Medicare Physician Fee Schedule Proposed Rule. </w:t>
      </w:r>
      <w:r>
        <w:rPr>
          <w:color w:val="363636"/>
        </w:rPr>
        <w:t xml:space="preserve">This Deep Diver Webinar will cover </w:t>
      </w:r>
      <w:r w:rsidR="009F0205">
        <w:rPr>
          <w:color w:val="363636"/>
        </w:rPr>
        <w:t xml:space="preserve">the </w:t>
      </w:r>
      <w:r>
        <w:rPr>
          <w:color w:val="363636"/>
        </w:rPr>
        <w:t xml:space="preserve">most </w:t>
      </w:r>
      <w:r w:rsidR="009F0205">
        <w:rPr>
          <w:color w:val="363636"/>
        </w:rPr>
        <w:t xml:space="preserve">important proposed changes to the Medicare payment policies, payment rates, and other provisions for 2022 and </w:t>
      </w:r>
      <w:r>
        <w:rPr>
          <w:color w:val="363636"/>
        </w:rPr>
        <w:t>describe their potential impact on patients and providers.</w:t>
      </w:r>
      <w:r w:rsidR="00474BB3">
        <w:rPr>
          <w:color w:val="363636"/>
        </w:rPr>
        <w:t xml:space="preserve"> Learn about all the upcoming potential changes to relevant programs including:</w:t>
      </w:r>
    </w:p>
    <w:p w14:paraId="6D8113B4" w14:textId="766701EC" w:rsidR="00474BB3" w:rsidRDefault="00474BB3" w:rsidP="00474BB3">
      <w:pPr>
        <w:pStyle w:val="after-p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color w:val="363636"/>
        </w:rPr>
      </w:pPr>
      <w:r>
        <w:rPr>
          <w:color w:val="363636"/>
        </w:rPr>
        <w:t>The inclusion of a</w:t>
      </w:r>
      <w:r w:rsidRPr="00474BB3">
        <w:rPr>
          <w:color w:val="363636"/>
        </w:rPr>
        <w:t xml:space="preserve">udio-only communication technology for </w:t>
      </w:r>
      <w:r>
        <w:rPr>
          <w:color w:val="363636"/>
        </w:rPr>
        <w:t xml:space="preserve">mental health disorder </w:t>
      </w:r>
      <w:r w:rsidRPr="00474BB3">
        <w:rPr>
          <w:color w:val="363636"/>
        </w:rPr>
        <w:t xml:space="preserve">telehealth services </w:t>
      </w:r>
      <w:r>
        <w:rPr>
          <w:color w:val="363636"/>
        </w:rPr>
        <w:t>f</w:t>
      </w:r>
      <w:r w:rsidRPr="00474BB3">
        <w:rPr>
          <w:color w:val="363636"/>
        </w:rPr>
        <w:t>urnished to patients in their homes</w:t>
      </w:r>
    </w:p>
    <w:p w14:paraId="68C1B77D" w14:textId="1704BE14" w:rsidR="00474BB3" w:rsidRDefault="00474BB3" w:rsidP="00474BB3">
      <w:pPr>
        <w:pStyle w:val="after-p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color w:val="363636"/>
        </w:rPr>
      </w:pPr>
      <w:r>
        <w:rPr>
          <w:color w:val="363636"/>
        </w:rPr>
        <w:t xml:space="preserve">The two-year extension of </w:t>
      </w:r>
      <w:r w:rsidRPr="00474BB3">
        <w:rPr>
          <w:color w:val="363636"/>
        </w:rPr>
        <w:t>the CMS Web Interface collection type</w:t>
      </w:r>
    </w:p>
    <w:p w14:paraId="2BFCCC99" w14:textId="12058CEA" w:rsidR="00474BB3" w:rsidRDefault="00474BB3" w:rsidP="00474BB3">
      <w:pPr>
        <w:pStyle w:val="after-p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color w:val="363636"/>
        </w:rPr>
      </w:pPr>
      <w:r>
        <w:rPr>
          <w:color w:val="363636"/>
        </w:rPr>
        <w:t>The freeze of</w:t>
      </w:r>
      <w:r w:rsidRPr="00474BB3">
        <w:rPr>
          <w:color w:val="363636"/>
        </w:rPr>
        <w:t xml:space="preserve"> the quality performance standard for </w:t>
      </w:r>
      <w:r>
        <w:rPr>
          <w:color w:val="363636"/>
        </w:rPr>
        <w:t xml:space="preserve">performance year </w:t>
      </w:r>
      <w:r w:rsidRPr="00474BB3">
        <w:rPr>
          <w:color w:val="363636"/>
        </w:rPr>
        <w:t>2023</w:t>
      </w:r>
    </w:p>
    <w:p w14:paraId="79FBB9E2" w14:textId="77777777" w:rsidR="00474BB3" w:rsidRDefault="00474BB3" w:rsidP="00474BB3">
      <w:pPr>
        <w:pStyle w:val="after-p"/>
        <w:shd w:val="clear" w:color="auto" w:fill="FFFFFF"/>
        <w:spacing w:before="0" w:beforeAutospacing="0" w:after="0" w:afterAutospacing="0" w:line="360" w:lineRule="atLeast"/>
        <w:ind w:left="720"/>
        <w:rPr>
          <w:color w:val="363636"/>
        </w:rPr>
      </w:pPr>
    </w:p>
    <w:p w14:paraId="04FA0A77" w14:textId="7F28EFCE" w:rsidR="00A86219" w:rsidRDefault="00555000" w:rsidP="00A86219">
      <w:pPr>
        <w:pStyle w:val="after-p"/>
        <w:shd w:val="clear" w:color="auto" w:fill="FFFFFF"/>
        <w:spacing w:before="0" w:beforeAutospacing="0" w:after="270" w:afterAutospacing="0" w:line="360" w:lineRule="atLeast"/>
        <w:rPr>
          <w:color w:val="363636"/>
        </w:rPr>
      </w:pPr>
      <w:r>
        <w:rPr>
          <w:color w:val="363636"/>
        </w:rPr>
        <w:t xml:space="preserve">This is a great opportunity to learn about these proposed changes to the Medicare program for next year and ask questions about their impact on your practice. </w:t>
      </w:r>
      <w:r w:rsidR="009F0205">
        <w:rPr>
          <w:color w:val="363636"/>
        </w:rPr>
        <w:t xml:space="preserve">APG will be submitting comments </w:t>
      </w:r>
      <w:r>
        <w:rPr>
          <w:color w:val="363636"/>
        </w:rPr>
        <w:t xml:space="preserve">to CMS on the proposed rule by September 13. </w:t>
      </w:r>
      <w:r w:rsidR="009F0205">
        <w:rPr>
          <w:color w:val="363636"/>
        </w:rPr>
        <w:t xml:space="preserve">   </w:t>
      </w:r>
    </w:p>
    <w:p w14:paraId="07702C23" w14:textId="5E74DDFA" w:rsidR="00A86219" w:rsidRDefault="00A86219" w:rsidP="00A86219">
      <w:pPr>
        <w:pStyle w:val="after-p"/>
        <w:shd w:val="clear" w:color="auto" w:fill="FFFFFF"/>
        <w:spacing w:before="0" w:beforeAutospacing="0" w:after="270" w:afterAutospacing="0" w:line="360" w:lineRule="atLeast"/>
        <w:rPr>
          <w:color w:val="363636"/>
        </w:rPr>
      </w:pPr>
    </w:p>
    <w:p w14:paraId="12FC7BC6" w14:textId="77777777" w:rsidR="00A86219" w:rsidRDefault="00A86219" w:rsidP="00A86219">
      <w:pPr>
        <w:pStyle w:val="after-ul"/>
        <w:shd w:val="clear" w:color="auto" w:fill="FFFFFF"/>
        <w:spacing w:before="0" w:beforeAutospacing="0" w:after="270" w:afterAutospacing="0" w:line="360" w:lineRule="atLeast"/>
        <w:rPr>
          <w:rStyle w:val="Strong"/>
          <w:color w:val="363636"/>
        </w:rPr>
      </w:pPr>
    </w:p>
    <w:p w14:paraId="414D59F2" w14:textId="7B250B8E" w:rsidR="00A86219" w:rsidRDefault="00A86219">
      <w:r>
        <w:lastRenderedPageBreak/>
        <w:t xml:space="preserve"> </w:t>
      </w:r>
    </w:p>
    <w:sectPr w:rsidR="00A8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16A"/>
    <w:multiLevelType w:val="multilevel"/>
    <w:tmpl w:val="8764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55E9F"/>
    <w:multiLevelType w:val="multilevel"/>
    <w:tmpl w:val="8420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2F0E"/>
    <w:multiLevelType w:val="multilevel"/>
    <w:tmpl w:val="E43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B655C"/>
    <w:multiLevelType w:val="multilevel"/>
    <w:tmpl w:val="8A42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555E7"/>
    <w:multiLevelType w:val="multilevel"/>
    <w:tmpl w:val="AC7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41680"/>
    <w:multiLevelType w:val="multilevel"/>
    <w:tmpl w:val="9F68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F183E"/>
    <w:multiLevelType w:val="multilevel"/>
    <w:tmpl w:val="907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F6699"/>
    <w:multiLevelType w:val="hybridMultilevel"/>
    <w:tmpl w:val="A46A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19"/>
    <w:rsid w:val="0001782E"/>
    <w:rsid w:val="003B0D8E"/>
    <w:rsid w:val="00474BB3"/>
    <w:rsid w:val="00555000"/>
    <w:rsid w:val="005A5381"/>
    <w:rsid w:val="006F352F"/>
    <w:rsid w:val="007C01F2"/>
    <w:rsid w:val="009F0205"/>
    <w:rsid w:val="00A86219"/>
    <w:rsid w:val="00B15D97"/>
    <w:rsid w:val="00B4069E"/>
    <w:rsid w:val="00E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D0F7"/>
  <w15:chartTrackingRefBased/>
  <w15:docId w15:val="{CA367B99-E20C-4B30-83AA-16315D48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ter-p">
    <w:name w:val="after-p"/>
    <w:basedOn w:val="Normal"/>
    <w:rsid w:val="00A8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6219"/>
    <w:rPr>
      <w:b/>
      <w:bCs/>
    </w:rPr>
  </w:style>
  <w:style w:type="character" w:styleId="Emphasis">
    <w:name w:val="Emphasis"/>
    <w:basedOn w:val="DefaultParagraphFont"/>
    <w:uiPriority w:val="20"/>
    <w:qFormat/>
    <w:rsid w:val="00A86219"/>
    <w:rPr>
      <w:i/>
      <w:iCs/>
    </w:rPr>
  </w:style>
  <w:style w:type="paragraph" w:customStyle="1" w:styleId="first">
    <w:name w:val="first"/>
    <w:basedOn w:val="Normal"/>
    <w:rsid w:val="00A8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ter-li">
    <w:name w:val="after-li"/>
    <w:basedOn w:val="Normal"/>
    <w:rsid w:val="00A8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ter-ul">
    <w:name w:val="after-ul"/>
    <w:basedOn w:val="Normal"/>
    <w:rsid w:val="00A8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01F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C0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6D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pg.webex.com/mw3300/mywebex/default.do?nomenu=true&amp;siteurl=capg&amp;service=6&amp;rnd=0.2491567002561612&amp;main_url=https%3A%2F%2Fcapg.webex.com%2Fec3300%2Feventcenter%2Fevent%2FeventAction.do%3FtheAction%3Ddetail%26%26%26EMK%3D4832534b00000005e74a8932534382548bda7c92e2d084489f7293326625002d713e80b1db85e857%26siteurl%3Dcapg%26confViewID%3D199826780818809721%26encryptTicket%3DSDJTSwAAAAVU4gP7j4bjwvAXAxcoI2kWGT1mU_maswHqbSQ4jqTj4g2%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Phillips</dc:creator>
  <cp:keywords/>
  <dc:description/>
  <cp:lastModifiedBy>Jerome Furlow</cp:lastModifiedBy>
  <cp:revision>2</cp:revision>
  <cp:lastPrinted>2021-07-19T17:18:00Z</cp:lastPrinted>
  <dcterms:created xsi:type="dcterms:W3CDTF">2021-07-19T17:21:00Z</dcterms:created>
  <dcterms:modified xsi:type="dcterms:W3CDTF">2021-07-19T17:21:00Z</dcterms:modified>
</cp:coreProperties>
</file>